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9C37" w14:textId="69D8ACDA" w:rsidR="008D4A91" w:rsidRPr="006855AB" w:rsidRDefault="00624343" w:rsidP="008D4A91">
      <w:pPr>
        <w:jc w:val="center"/>
        <w:rPr>
          <w:rFonts w:ascii="Arial" w:hAnsi="Arial" w:cs="Arial"/>
          <w:b/>
          <w:bCs/>
          <w:lang w:val="en-US"/>
        </w:rPr>
      </w:pPr>
      <w:r w:rsidRPr="006855AB">
        <w:rPr>
          <w:rFonts w:ascii="Arial" w:hAnsi="Arial" w:cs="Arial"/>
          <w:b/>
          <w:bCs/>
          <w:lang w:val="en-US"/>
        </w:rPr>
        <w:t>S</w:t>
      </w:r>
      <w:r w:rsidR="008D4A91">
        <w:rPr>
          <w:rFonts w:ascii="Arial" w:hAnsi="Arial" w:cs="Arial"/>
          <w:b/>
          <w:bCs/>
          <w:lang w:val="en-US"/>
        </w:rPr>
        <w:t>HIRAZ MIR</w:t>
      </w:r>
      <w:r w:rsidR="00B63F66">
        <w:rPr>
          <w:rFonts w:ascii="Arial" w:hAnsi="Arial" w:cs="Arial"/>
          <w:b/>
          <w:bCs/>
          <w:lang w:val="en-US"/>
        </w:rPr>
        <w:t>ZA</w:t>
      </w:r>
      <w:r w:rsidR="008D4A91">
        <w:rPr>
          <w:rFonts w:ascii="Arial" w:hAnsi="Arial" w:cs="Arial"/>
          <w:b/>
          <w:bCs/>
          <w:lang w:val="en-US"/>
        </w:rPr>
        <w:t xml:space="preserve"> COMMUNITY HALL TRUST’S SAFEGUARDING POLICY AND PROCEDURES</w:t>
      </w:r>
    </w:p>
    <w:p w14:paraId="3638CBC3" w14:textId="77777777" w:rsidR="006855AB" w:rsidRPr="001664B7" w:rsidRDefault="006855AB" w:rsidP="008D4A91">
      <w:pPr>
        <w:spacing w:after="0"/>
        <w:rPr>
          <w:rFonts w:ascii="Arial" w:hAnsi="Arial" w:cs="Arial"/>
          <w:b/>
          <w:bCs/>
          <w:lang w:val="en-US"/>
        </w:rPr>
      </w:pPr>
      <w:r w:rsidRPr="001664B7">
        <w:rPr>
          <w:rFonts w:ascii="Arial" w:hAnsi="Arial" w:cs="Arial"/>
          <w:b/>
          <w:bCs/>
          <w:lang w:val="en-US"/>
        </w:rPr>
        <w:t>Introduction</w:t>
      </w:r>
    </w:p>
    <w:p w14:paraId="3BEDD354" w14:textId="5539D8E1" w:rsidR="006855AB" w:rsidRPr="001664B7" w:rsidRDefault="006855AB" w:rsidP="006855AB">
      <w:pPr>
        <w:rPr>
          <w:rFonts w:ascii="Arial" w:hAnsi="Arial" w:cs="Arial"/>
        </w:rPr>
      </w:pPr>
      <w:r w:rsidRPr="001664B7">
        <w:rPr>
          <w:rFonts w:ascii="Arial" w:hAnsi="Arial" w:cs="Arial"/>
          <w:lang w:val="en-US"/>
        </w:rPr>
        <w:t>The Board of Shiraz Mir</w:t>
      </w:r>
      <w:r w:rsidR="008A359A">
        <w:rPr>
          <w:rFonts w:ascii="Arial" w:hAnsi="Arial" w:cs="Arial"/>
          <w:lang w:val="en-US"/>
        </w:rPr>
        <w:t>za</w:t>
      </w:r>
      <w:r w:rsidRPr="001664B7">
        <w:rPr>
          <w:rFonts w:ascii="Arial" w:hAnsi="Arial" w:cs="Arial"/>
          <w:lang w:val="en-US"/>
        </w:rPr>
        <w:t xml:space="preserve"> Community Hall Trust (hereinafter </w:t>
      </w:r>
      <w:r w:rsidR="00AD54F8" w:rsidRPr="001664B7">
        <w:rPr>
          <w:rFonts w:ascii="Arial" w:hAnsi="Arial" w:cs="Arial"/>
          <w:lang w:val="en-US"/>
        </w:rPr>
        <w:t xml:space="preserve">called </w:t>
      </w:r>
      <w:r w:rsidRPr="001664B7">
        <w:rPr>
          <w:rFonts w:ascii="Arial" w:hAnsi="Arial" w:cs="Arial"/>
          <w:lang w:val="en-US"/>
        </w:rPr>
        <w:t xml:space="preserve">“the Board) has a duty to safeguard vulnerable users of the </w:t>
      </w:r>
      <w:r w:rsidR="00AD54F8" w:rsidRPr="001664B7">
        <w:rPr>
          <w:rFonts w:ascii="Arial" w:hAnsi="Arial" w:cs="Arial"/>
          <w:lang w:val="en-US"/>
        </w:rPr>
        <w:t xml:space="preserve">community </w:t>
      </w:r>
      <w:r w:rsidRPr="001664B7">
        <w:rPr>
          <w:rFonts w:ascii="Arial" w:hAnsi="Arial" w:cs="Arial"/>
          <w:lang w:val="en-US"/>
        </w:rPr>
        <w:t xml:space="preserve">hall and its premises and those who may come into contact with vulnerable users. The </w:t>
      </w:r>
      <w:r w:rsidR="00AD54F8" w:rsidRPr="001664B7">
        <w:rPr>
          <w:rFonts w:ascii="Arial" w:hAnsi="Arial" w:cs="Arial"/>
          <w:lang w:val="en-US"/>
        </w:rPr>
        <w:t xml:space="preserve">Board should respond to any concerns they may have regarding the physical, sexual, emotional or psychological safety of a vulnerable person or concerns relating to discriminatory or financial violation or exploitation of a vulnerable person. </w:t>
      </w:r>
    </w:p>
    <w:p w14:paraId="2DD10F0A" w14:textId="77777777" w:rsidR="00285E3F" w:rsidRPr="001664B7" w:rsidRDefault="00285E3F" w:rsidP="001664B7">
      <w:pPr>
        <w:spacing w:after="0"/>
        <w:rPr>
          <w:rFonts w:ascii="Arial" w:hAnsi="Arial" w:cs="Arial"/>
          <w:b/>
          <w:bCs/>
          <w:lang w:val="en-US"/>
        </w:rPr>
      </w:pPr>
      <w:r w:rsidRPr="001664B7">
        <w:rPr>
          <w:rFonts w:ascii="Arial" w:hAnsi="Arial" w:cs="Arial"/>
          <w:b/>
          <w:bCs/>
          <w:lang w:val="en-US"/>
        </w:rPr>
        <w:t>Purpose</w:t>
      </w:r>
    </w:p>
    <w:p w14:paraId="483ABE16" w14:textId="77777777" w:rsidR="006727D5" w:rsidRPr="001664B7" w:rsidRDefault="00285E3F" w:rsidP="006855AB">
      <w:pPr>
        <w:rPr>
          <w:rFonts w:ascii="Arial" w:hAnsi="Arial" w:cs="Arial"/>
          <w:lang w:val="en-US"/>
        </w:rPr>
      </w:pPr>
      <w:r w:rsidRPr="001664B7">
        <w:rPr>
          <w:rFonts w:ascii="Arial" w:hAnsi="Arial" w:cs="Arial"/>
          <w:lang w:val="en-US"/>
        </w:rPr>
        <w:t>The purpose of this Safeguarding Policy is to</w:t>
      </w:r>
      <w:r w:rsidR="006727D5" w:rsidRPr="001664B7">
        <w:rPr>
          <w:rFonts w:ascii="Arial" w:hAnsi="Arial" w:cs="Arial"/>
          <w:lang w:val="en-US"/>
        </w:rPr>
        <w:t>:</w:t>
      </w:r>
    </w:p>
    <w:p w14:paraId="109B2876" w14:textId="77777777" w:rsidR="00285E3F" w:rsidRPr="001664B7" w:rsidRDefault="006727D5" w:rsidP="006727D5">
      <w:pPr>
        <w:pStyle w:val="ListParagraph"/>
        <w:numPr>
          <w:ilvl w:val="0"/>
          <w:numId w:val="3"/>
        </w:numPr>
        <w:rPr>
          <w:rFonts w:ascii="Arial" w:hAnsi="Arial" w:cs="Arial"/>
          <w:lang w:val="en-US"/>
        </w:rPr>
      </w:pPr>
      <w:r w:rsidRPr="001664B7">
        <w:rPr>
          <w:rFonts w:ascii="Arial" w:hAnsi="Arial" w:cs="Arial"/>
          <w:lang w:val="en-US"/>
        </w:rPr>
        <w:t xml:space="preserve">To </w:t>
      </w:r>
      <w:r w:rsidR="00285E3F" w:rsidRPr="001664B7">
        <w:rPr>
          <w:rFonts w:ascii="Arial" w:hAnsi="Arial" w:cs="Arial"/>
          <w:lang w:val="en-US"/>
        </w:rPr>
        <w:t>protect all vulnerable persons</w:t>
      </w:r>
      <w:r w:rsidRPr="001664B7">
        <w:rPr>
          <w:rFonts w:ascii="Arial" w:hAnsi="Arial" w:cs="Arial"/>
          <w:lang w:val="en-US"/>
        </w:rPr>
        <w:t>, children and adults,</w:t>
      </w:r>
      <w:r w:rsidR="00285E3F" w:rsidRPr="001664B7">
        <w:rPr>
          <w:rFonts w:ascii="Arial" w:hAnsi="Arial" w:cs="Arial"/>
          <w:lang w:val="en-US"/>
        </w:rPr>
        <w:t xml:space="preserve"> regardless of gender, ethnicity, disability, sexuality, religion or faith</w:t>
      </w:r>
      <w:r w:rsidRPr="001664B7">
        <w:rPr>
          <w:rFonts w:ascii="Arial" w:hAnsi="Arial" w:cs="Arial"/>
          <w:lang w:val="en-US"/>
        </w:rPr>
        <w:t xml:space="preserve"> who use the Community Hall. </w:t>
      </w:r>
    </w:p>
    <w:p w14:paraId="2B6C01DF" w14:textId="77777777" w:rsidR="006727D5" w:rsidRPr="001664B7" w:rsidRDefault="006727D5" w:rsidP="00E51E67">
      <w:pPr>
        <w:pStyle w:val="ListParagraph"/>
        <w:numPr>
          <w:ilvl w:val="0"/>
          <w:numId w:val="3"/>
        </w:numPr>
        <w:rPr>
          <w:rFonts w:ascii="Arial" w:hAnsi="Arial" w:cs="Arial"/>
          <w:lang w:val="en-US"/>
        </w:rPr>
      </w:pPr>
      <w:r w:rsidRPr="001664B7">
        <w:rPr>
          <w:rFonts w:ascii="Arial" w:hAnsi="Arial" w:cs="Arial"/>
          <w:lang w:val="en-US"/>
        </w:rPr>
        <w:t xml:space="preserve">To provide the Trustees, staff and volunteers with the principles </w:t>
      </w:r>
      <w:r w:rsidR="00BC39EA" w:rsidRPr="001664B7">
        <w:rPr>
          <w:rFonts w:ascii="Arial" w:hAnsi="Arial" w:cs="Arial"/>
          <w:lang w:val="en-US"/>
        </w:rPr>
        <w:t xml:space="preserve">and procedures </w:t>
      </w:r>
      <w:r w:rsidRPr="001664B7">
        <w:rPr>
          <w:rFonts w:ascii="Arial" w:hAnsi="Arial" w:cs="Arial"/>
          <w:lang w:val="en-US"/>
        </w:rPr>
        <w:t>of this safeguarding policy.</w:t>
      </w:r>
    </w:p>
    <w:p w14:paraId="69909B08" w14:textId="77777777" w:rsidR="00E51E67" w:rsidRPr="001664B7" w:rsidRDefault="00BC39EA" w:rsidP="00E51E67">
      <w:pPr>
        <w:pStyle w:val="ListParagraph"/>
        <w:numPr>
          <w:ilvl w:val="0"/>
          <w:numId w:val="3"/>
        </w:numPr>
        <w:rPr>
          <w:rFonts w:ascii="Arial" w:hAnsi="Arial" w:cs="Arial"/>
          <w:lang w:val="en-US"/>
        </w:rPr>
      </w:pPr>
      <w:r w:rsidRPr="001664B7">
        <w:rPr>
          <w:rFonts w:ascii="Arial" w:hAnsi="Arial" w:cs="Arial"/>
          <w:lang w:val="en-US"/>
        </w:rPr>
        <w:t>For the</w:t>
      </w:r>
      <w:r w:rsidR="00E51E67" w:rsidRPr="001664B7">
        <w:rPr>
          <w:rFonts w:ascii="Arial" w:hAnsi="Arial" w:cs="Arial"/>
          <w:lang w:val="en-US"/>
        </w:rPr>
        <w:t xml:space="preserve"> Board</w:t>
      </w:r>
      <w:r w:rsidRPr="001664B7">
        <w:rPr>
          <w:rFonts w:ascii="Arial" w:hAnsi="Arial" w:cs="Arial"/>
          <w:lang w:val="en-US"/>
        </w:rPr>
        <w:t xml:space="preserve"> to</w:t>
      </w:r>
      <w:r w:rsidR="00E51E67" w:rsidRPr="001664B7">
        <w:rPr>
          <w:rFonts w:ascii="Arial" w:hAnsi="Arial" w:cs="Arial"/>
          <w:lang w:val="en-US"/>
        </w:rPr>
        <w:t xml:space="preserve"> recognize the importance of ensuring the safeguarding and welfare of all users of the Community Hall.</w:t>
      </w:r>
    </w:p>
    <w:p w14:paraId="6B9865A2" w14:textId="77777777" w:rsidR="00285E3F" w:rsidRPr="001664B7" w:rsidRDefault="00285E3F" w:rsidP="008D4A91">
      <w:pPr>
        <w:spacing w:after="0"/>
        <w:rPr>
          <w:rFonts w:ascii="Arial" w:hAnsi="Arial" w:cs="Arial"/>
          <w:b/>
          <w:bCs/>
          <w:lang w:val="en-US"/>
        </w:rPr>
      </w:pPr>
      <w:r w:rsidRPr="001664B7">
        <w:rPr>
          <w:rFonts w:ascii="Arial" w:hAnsi="Arial" w:cs="Arial"/>
          <w:b/>
          <w:bCs/>
          <w:lang w:val="en-US"/>
        </w:rPr>
        <w:t>P</w:t>
      </w:r>
      <w:r w:rsidR="00E51E67" w:rsidRPr="001664B7">
        <w:rPr>
          <w:rFonts w:ascii="Arial" w:hAnsi="Arial" w:cs="Arial"/>
          <w:b/>
          <w:bCs/>
          <w:lang w:val="en-US"/>
        </w:rPr>
        <w:t>rocedures for Safeguarding</w:t>
      </w:r>
    </w:p>
    <w:p w14:paraId="507FEEFD" w14:textId="77777777" w:rsidR="00E51E67" w:rsidRPr="001664B7" w:rsidRDefault="00285E3F" w:rsidP="00E51E67">
      <w:pPr>
        <w:pStyle w:val="ListParagraph"/>
        <w:numPr>
          <w:ilvl w:val="0"/>
          <w:numId w:val="4"/>
        </w:numPr>
        <w:rPr>
          <w:rFonts w:ascii="Arial" w:hAnsi="Arial" w:cs="Arial"/>
          <w:lang w:val="en-US"/>
        </w:rPr>
      </w:pPr>
      <w:r w:rsidRPr="001664B7">
        <w:rPr>
          <w:rFonts w:ascii="Arial" w:hAnsi="Arial" w:cs="Arial"/>
          <w:lang w:val="en-US"/>
        </w:rPr>
        <w:t>Trustees, staff</w:t>
      </w:r>
      <w:r w:rsidR="00D47336" w:rsidRPr="001664B7">
        <w:rPr>
          <w:rFonts w:ascii="Arial" w:hAnsi="Arial" w:cs="Arial"/>
          <w:lang w:val="en-US"/>
        </w:rPr>
        <w:t>, contractors</w:t>
      </w:r>
      <w:r w:rsidRPr="001664B7">
        <w:rPr>
          <w:rFonts w:ascii="Arial" w:hAnsi="Arial" w:cs="Arial"/>
          <w:lang w:val="en-US"/>
        </w:rPr>
        <w:t xml:space="preserve"> and volunteers </w:t>
      </w:r>
      <w:r w:rsidR="00E65975">
        <w:rPr>
          <w:rFonts w:ascii="Arial" w:hAnsi="Arial" w:cs="Arial"/>
          <w:lang w:val="en-US"/>
        </w:rPr>
        <w:t>are</w:t>
      </w:r>
      <w:r w:rsidRPr="001664B7">
        <w:rPr>
          <w:rFonts w:ascii="Arial" w:hAnsi="Arial" w:cs="Arial"/>
          <w:lang w:val="en-US"/>
        </w:rPr>
        <w:t xml:space="preserve"> not</w:t>
      </w:r>
      <w:r w:rsidR="00D47336" w:rsidRPr="001664B7">
        <w:rPr>
          <w:rFonts w:ascii="Arial" w:hAnsi="Arial" w:cs="Arial"/>
          <w:lang w:val="en-US"/>
        </w:rPr>
        <w:t xml:space="preserve"> allowed </w:t>
      </w:r>
      <w:r w:rsidRPr="001664B7">
        <w:rPr>
          <w:rFonts w:ascii="Arial" w:hAnsi="Arial" w:cs="Arial"/>
          <w:lang w:val="en-US"/>
        </w:rPr>
        <w:t>unsupervised access to children or vulnerable adults who use the Community Hall</w:t>
      </w:r>
      <w:r w:rsidR="00E51E67" w:rsidRPr="001664B7">
        <w:rPr>
          <w:rFonts w:ascii="Arial" w:hAnsi="Arial" w:cs="Arial"/>
          <w:lang w:val="en-US"/>
        </w:rPr>
        <w:t>.</w:t>
      </w:r>
    </w:p>
    <w:p w14:paraId="5700328E" w14:textId="77777777" w:rsidR="00D47336" w:rsidRDefault="00D47336" w:rsidP="00E51E67">
      <w:pPr>
        <w:pStyle w:val="ListParagraph"/>
        <w:numPr>
          <w:ilvl w:val="0"/>
          <w:numId w:val="4"/>
        </w:numPr>
        <w:rPr>
          <w:rFonts w:ascii="Arial" w:hAnsi="Arial" w:cs="Arial"/>
          <w:lang w:val="en-US"/>
        </w:rPr>
      </w:pPr>
      <w:r w:rsidRPr="001664B7">
        <w:rPr>
          <w:rFonts w:ascii="Arial" w:hAnsi="Arial" w:cs="Arial"/>
          <w:lang w:val="en-US"/>
        </w:rPr>
        <w:t xml:space="preserve">The Board will endeavour to keep the premises safe for use by vulnerable persons. </w:t>
      </w:r>
    </w:p>
    <w:p w14:paraId="319697AA" w14:textId="56F6A535" w:rsidR="0011065A" w:rsidRPr="001664B7" w:rsidRDefault="001D0FCB" w:rsidP="00E51E67">
      <w:pPr>
        <w:pStyle w:val="ListParagraph"/>
        <w:numPr>
          <w:ilvl w:val="0"/>
          <w:numId w:val="4"/>
        </w:numPr>
        <w:rPr>
          <w:rFonts w:ascii="Arial" w:hAnsi="Arial" w:cs="Arial"/>
          <w:lang w:val="en-US"/>
        </w:rPr>
      </w:pPr>
      <w:r>
        <w:rPr>
          <w:rFonts w:ascii="Arial" w:hAnsi="Arial" w:cs="Arial"/>
          <w:lang w:val="en-US"/>
        </w:rPr>
        <w:t>All trustees, contractors and sel</w:t>
      </w:r>
      <w:r w:rsidR="002806C8">
        <w:rPr>
          <w:rFonts w:ascii="Arial" w:hAnsi="Arial" w:cs="Arial"/>
          <w:lang w:val="en-US"/>
        </w:rPr>
        <w:t>f</w:t>
      </w:r>
      <w:r>
        <w:rPr>
          <w:rFonts w:ascii="Arial" w:hAnsi="Arial" w:cs="Arial"/>
          <w:lang w:val="en-US"/>
        </w:rPr>
        <w:t>-employed</w:t>
      </w:r>
      <w:r w:rsidR="002806C8">
        <w:rPr>
          <w:rFonts w:ascii="Arial" w:hAnsi="Arial" w:cs="Arial"/>
          <w:lang w:val="en-US"/>
        </w:rPr>
        <w:t xml:space="preserve"> </w:t>
      </w:r>
      <w:r w:rsidR="009459B6">
        <w:rPr>
          <w:rFonts w:ascii="Arial" w:hAnsi="Arial" w:cs="Arial"/>
          <w:lang w:val="en-US"/>
        </w:rPr>
        <w:t xml:space="preserve">working for the Trust </w:t>
      </w:r>
      <w:r w:rsidR="002806C8">
        <w:rPr>
          <w:rFonts w:ascii="Arial" w:hAnsi="Arial" w:cs="Arial"/>
          <w:lang w:val="en-US"/>
        </w:rPr>
        <w:t xml:space="preserve">must be DBS checked </w:t>
      </w:r>
      <w:r w:rsidR="004E6146">
        <w:rPr>
          <w:rFonts w:ascii="Arial" w:hAnsi="Arial" w:cs="Arial"/>
          <w:lang w:val="en-US"/>
        </w:rPr>
        <w:t xml:space="preserve">and this must be checked every 3 years. </w:t>
      </w:r>
      <w:r>
        <w:rPr>
          <w:rFonts w:ascii="Arial" w:hAnsi="Arial" w:cs="Arial"/>
          <w:lang w:val="en-US"/>
        </w:rPr>
        <w:t xml:space="preserve"> </w:t>
      </w:r>
    </w:p>
    <w:p w14:paraId="3DA058D6" w14:textId="07C70A13" w:rsidR="00285E3F" w:rsidRPr="00E96B77" w:rsidRDefault="00E51E67" w:rsidP="00E96B77">
      <w:pPr>
        <w:pStyle w:val="ListParagraph"/>
        <w:numPr>
          <w:ilvl w:val="0"/>
          <w:numId w:val="4"/>
        </w:numPr>
        <w:rPr>
          <w:rFonts w:ascii="Arial" w:hAnsi="Arial" w:cs="Arial"/>
          <w:lang w:val="en-US"/>
        </w:rPr>
      </w:pPr>
      <w:r w:rsidRPr="00E96B77">
        <w:rPr>
          <w:rFonts w:ascii="Arial" w:hAnsi="Arial" w:cs="Arial"/>
          <w:lang w:val="en-US"/>
        </w:rPr>
        <w:t>Group and individual hirers of the Community Hall are responsible for their own safeguarding</w:t>
      </w:r>
      <w:r w:rsidR="00BC39EA" w:rsidRPr="00E96B77">
        <w:rPr>
          <w:rFonts w:ascii="Arial" w:hAnsi="Arial" w:cs="Arial"/>
          <w:lang w:val="en-US"/>
        </w:rPr>
        <w:t xml:space="preserve"> arrangements. Hirers of </w:t>
      </w:r>
      <w:r w:rsidR="00E65975" w:rsidRPr="00E96B77">
        <w:rPr>
          <w:rFonts w:ascii="Arial" w:hAnsi="Arial" w:cs="Arial"/>
          <w:lang w:val="en-US"/>
        </w:rPr>
        <w:t>the Community Hall</w:t>
      </w:r>
      <w:r w:rsidR="00BC39EA" w:rsidRPr="00E96B77">
        <w:rPr>
          <w:rFonts w:ascii="Arial" w:hAnsi="Arial" w:cs="Arial"/>
          <w:lang w:val="en-US"/>
        </w:rPr>
        <w:t xml:space="preserve"> attended by vulnerable persons</w:t>
      </w:r>
      <w:r w:rsidR="00E65975" w:rsidRPr="00E96B77">
        <w:rPr>
          <w:rFonts w:ascii="Arial" w:hAnsi="Arial" w:cs="Arial"/>
          <w:lang w:val="en-US"/>
        </w:rPr>
        <w:t>,</w:t>
      </w:r>
      <w:r w:rsidR="00326AEE" w:rsidRPr="00E96B77">
        <w:rPr>
          <w:rFonts w:ascii="Arial" w:hAnsi="Arial" w:cs="Arial"/>
          <w:lang w:val="en-US"/>
        </w:rPr>
        <w:t xml:space="preserve"> confirm by signing the terms and conditions hirer’s application form</w:t>
      </w:r>
      <w:r w:rsidR="003B3489" w:rsidRPr="00E96B77">
        <w:rPr>
          <w:rFonts w:ascii="Arial" w:hAnsi="Arial" w:cs="Arial"/>
          <w:lang w:val="en-US"/>
        </w:rPr>
        <w:t>,</w:t>
      </w:r>
      <w:r w:rsidR="00326AEE" w:rsidRPr="00E96B77">
        <w:rPr>
          <w:rFonts w:ascii="Arial" w:hAnsi="Arial" w:cs="Arial"/>
          <w:lang w:val="en-US"/>
        </w:rPr>
        <w:t xml:space="preserve"> they have an appropriate safeguarding policy in place. </w:t>
      </w:r>
      <w:r w:rsidR="00BC39EA" w:rsidRPr="00E96B77">
        <w:rPr>
          <w:rFonts w:ascii="Arial" w:hAnsi="Arial" w:cs="Arial"/>
          <w:lang w:val="en-US"/>
        </w:rPr>
        <w:t xml:space="preserve"> Hirers of such activities must disclose </w:t>
      </w:r>
      <w:r w:rsidR="00326AEE" w:rsidRPr="00E96B77">
        <w:rPr>
          <w:rFonts w:ascii="Arial" w:hAnsi="Arial" w:cs="Arial"/>
          <w:lang w:val="en-US"/>
        </w:rPr>
        <w:t>their safeguarding policy</w:t>
      </w:r>
      <w:r w:rsidR="00BC39EA" w:rsidRPr="00E96B77">
        <w:rPr>
          <w:rFonts w:ascii="Arial" w:hAnsi="Arial" w:cs="Arial"/>
          <w:lang w:val="en-US"/>
        </w:rPr>
        <w:t xml:space="preserve"> to the Board upon request. Use of</w:t>
      </w:r>
      <w:r w:rsidR="00591B22" w:rsidRPr="00E96B77">
        <w:rPr>
          <w:rFonts w:ascii="Arial" w:hAnsi="Arial" w:cs="Arial"/>
          <w:lang w:val="en-US"/>
        </w:rPr>
        <w:t xml:space="preserve"> the Community Hall may be refused where adequate protection for such vulnerable persons cannot be demonstrated to the Board’s reasonable satisfaction.</w:t>
      </w:r>
      <w:r w:rsidR="00326AEE" w:rsidRPr="00E96B77">
        <w:rPr>
          <w:rFonts w:ascii="Arial" w:hAnsi="Arial" w:cs="Arial"/>
          <w:lang w:val="en-US"/>
        </w:rPr>
        <w:t xml:space="preserve"> A copy of this policy will be </w:t>
      </w:r>
      <w:r w:rsidR="00E65975" w:rsidRPr="00E96B77">
        <w:rPr>
          <w:rFonts w:ascii="Arial" w:hAnsi="Arial" w:cs="Arial"/>
          <w:lang w:val="en-US"/>
        </w:rPr>
        <w:t xml:space="preserve">displayed in the </w:t>
      </w:r>
      <w:r w:rsidR="00614E66" w:rsidRPr="00E96B77">
        <w:rPr>
          <w:rFonts w:ascii="Arial" w:hAnsi="Arial" w:cs="Arial"/>
          <w:lang w:val="en-US"/>
        </w:rPr>
        <w:t>on the Trust’s web site</w:t>
      </w:r>
      <w:r w:rsidR="00E96B77" w:rsidRPr="00E96B77">
        <w:rPr>
          <w:rFonts w:ascii="Arial" w:hAnsi="Arial" w:cs="Arial"/>
          <w:lang w:val="en-US"/>
        </w:rPr>
        <w:t>.</w:t>
      </w:r>
    </w:p>
    <w:p w14:paraId="4B7CEF1F" w14:textId="77777777" w:rsidR="00326AEE" w:rsidRPr="001664B7" w:rsidRDefault="00326AEE" w:rsidP="00E51E67">
      <w:pPr>
        <w:pStyle w:val="ListParagraph"/>
        <w:numPr>
          <w:ilvl w:val="0"/>
          <w:numId w:val="4"/>
        </w:numPr>
        <w:rPr>
          <w:rFonts w:ascii="Arial" w:hAnsi="Arial" w:cs="Arial"/>
          <w:lang w:val="en-US"/>
        </w:rPr>
      </w:pPr>
      <w:r w:rsidRPr="001664B7">
        <w:rPr>
          <w:rFonts w:ascii="Arial" w:hAnsi="Arial" w:cs="Arial"/>
          <w:lang w:val="en-US"/>
        </w:rPr>
        <w:t>If the Community Hall is used by more than one hirer, the attention of hirers is drawn to the need</w:t>
      </w:r>
      <w:r w:rsidR="001664B7" w:rsidRPr="001664B7">
        <w:rPr>
          <w:rFonts w:ascii="Arial" w:hAnsi="Arial" w:cs="Arial"/>
          <w:lang w:val="en-US"/>
        </w:rPr>
        <w:t xml:space="preserve"> to ensure the vulnerable persons are supervised when using the toilet.</w:t>
      </w:r>
    </w:p>
    <w:p w14:paraId="12EE48E3" w14:textId="77777777" w:rsidR="00591B22" w:rsidRPr="001664B7" w:rsidRDefault="00591B22" w:rsidP="00E51E67">
      <w:pPr>
        <w:pStyle w:val="ListParagraph"/>
        <w:numPr>
          <w:ilvl w:val="0"/>
          <w:numId w:val="4"/>
        </w:numPr>
        <w:rPr>
          <w:rFonts w:ascii="Arial" w:hAnsi="Arial" w:cs="Arial"/>
          <w:lang w:val="en-US"/>
        </w:rPr>
      </w:pPr>
      <w:r w:rsidRPr="001664B7">
        <w:rPr>
          <w:rFonts w:ascii="Arial" w:hAnsi="Arial" w:cs="Arial"/>
          <w:lang w:val="en-US"/>
        </w:rPr>
        <w:t>Hirers of groups which serve under 3, 3 – 5, and 5 – 11 age groups must follow the OFSTED guidelines for levels of supervision</w:t>
      </w:r>
    </w:p>
    <w:p w14:paraId="5A6EF106" w14:textId="77777777" w:rsidR="00591B22" w:rsidRPr="001664B7" w:rsidRDefault="00591B22" w:rsidP="00591B22">
      <w:pPr>
        <w:pStyle w:val="ListParagraph"/>
        <w:rPr>
          <w:rFonts w:ascii="Arial" w:hAnsi="Arial" w:cs="Arial"/>
          <w:lang w:val="en-US"/>
        </w:rPr>
      </w:pPr>
      <w:hyperlink r:id="rId7" w:history="1">
        <w:r w:rsidRPr="001664B7">
          <w:rPr>
            <w:rStyle w:val="Hyperlink"/>
            <w:rFonts w:ascii="Arial" w:hAnsi="Arial" w:cs="Arial"/>
            <w:lang w:val="en-US"/>
          </w:rPr>
          <w:t>https://www.gov.uk/government/publications/ofsted-safeguarding-policy</w:t>
        </w:r>
      </w:hyperlink>
    </w:p>
    <w:p w14:paraId="6D2154BC" w14:textId="77777777" w:rsidR="00D009B2" w:rsidRPr="001664B7" w:rsidRDefault="00D009B2" w:rsidP="00D009B2">
      <w:pPr>
        <w:pStyle w:val="ListParagraph"/>
        <w:numPr>
          <w:ilvl w:val="0"/>
          <w:numId w:val="4"/>
        </w:numPr>
        <w:jc w:val="both"/>
        <w:rPr>
          <w:rFonts w:ascii="Arial" w:hAnsi="Arial" w:cs="Arial"/>
          <w:lang w:val="en-US"/>
        </w:rPr>
      </w:pPr>
      <w:r w:rsidRPr="001664B7">
        <w:rPr>
          <w:rFonts w:ascii="Arial" w:hAnsi="Arial" w:cs="Arial"/>
          <w:lang w:val="en-US"/>
        </w:rPr>
        <w:lastRenderedPageBreak/>
        <w:t xml:space="preserve">Any concern disclosed to a hirer of the Community Hall </w:t>
      </w:r>
      <w:r w:rsidR="00D47336" w:rsidRPr="001664B7">
        <w:rPr>
          <w:rFonts w:ascii="Arial" w:hAnsi="Arial" w:cs="Arial"/>
          <w:lang w:val="en-US"/>
        </w:rPr>
        <w:t>must</w:t>
      </w:r>
      <w:r w:rsidRPr="001664B7">
        <w:rPr>
          <w:rFonts w:ascii="Arial" w:hAnsi="Arial" w:cs="Arial"/>
          <w:lang w:val="en-US"/>
        </w:rPr>
        <w:t xml:space="preserve"> be </w:t>
      </w:r>
      <w:r w:rsidR="00D10F7F" w:rsidRPr="001664B7">
        <w:rPr>
          <w:rFonts w:ascii="Arial" w:hAnsi="Arial" w:cs="Arial"/>
          <w:lang w:val="en-US"/>
        </w:rPr>
        <w:t xml:space="preserve">reported to the hirer’s named Safeguarding Person </w:t>
      </w:r>
      <w:r w:rsidRPr="001664B7">
        <w:rPr>
          <w:rFonts w:ascii="Arial" w:hAnsi="Arial" w:cs="Arial"/>
          <w:lang w:val="en-US"/>
        </w:rPr>
        <w:t>as soon as possible</w:t>
      </w:r>
      <w:r w:rsidR="00D10F7F" w:rsidRPr="001664B7">
        <w:rPr>
          <w:rFonts w:ascii="Arial" w:hAnsi="Arial" w:cs="Arial"/>
          <w:lang w:val="en-US"/>
        </w:rPr>
        <w:t xml:space="preserve"> and their procedures for safeguarding</w:t>
      </w:r>
      <w:r w:rsidR="00D47336" w:rsidRPr="001664B7">
        <w:rPr>
          <w:rFonts w:ascii="Arial" w:hAnsi="Arial" w:cs="Arial"/>
          <w:lang w:val="en-US"/>
        </w:rPr>
        <w:t xml:space="preserve"> must be followed</w:t>
      </w:r>
      <w:r w:rsidR="00E65975">
        <w:rPr>
          <w:rFonts w:ascii="Arial" w:hAnsi="Arial" w:cs="Arial"/>
          <w:lang w:val="en-US"/>
        </w:rPr>
        <w:t xml:space="preserve"> and recorded.</w:t>
      </w:r>
    </w:p>
    <w:p w14:paraId="32BC9D2B" w14:textId="77777777" w:rsidR="00D10F7F" w:rsidRPr="001664B7" w:rsidRDefault="00D10F7F" w:rsidP="00D009B2">
      <w:pPr>
        <w:pStyle w:val="ListParagraph"/>
        <w:numPr>
          <w:ilvl w:val="0"/>
          <w:numId w:val="4"/>
        </w:numPr>
        <w:jc w:val="both"/>
        <w:rPr>
          <w:rFonts w:ascii="Arial" w:hAnsi="Arial" w:cs="Arial"/>
          <w:lang w:val="en-US"/>
        </w:rPr>
      </w:pPr>
      <w:r w:rsidRPr="001664B7">
        <w:rPr>
          <w:rFonts w:ascii="Arial" w:hAnsi="Arial" w:cs="Arial"/>
          <w:lang w:val="en-US"/>
        </w:rPr>
        <w:t>If a hirer of the Community Hall has concerns about the behaviour or actions of any</w:t>
      </w:r>
      <w:r w:rsidR="00D47336" w:rsidRPr="001664B7">
        <w:rPr>
          <w:rFonts w:ascii="Arial" w:hAnsi="Arial" w:cs="Arial"/>
          <w:lang w:val="en-US"/>
        </w:rPr>
        <w:t>one</w:t>
      </w:r>
      <w:r w:rsidRPr="001664B7">
        <w:rPr>
          <w:rFonts w:ascii="Arial" w:hAnsi="Arial" w:cs="Arial"/>
          <w:lang w:val="en-US"/>
        </w:rPr>
        <w:t xml:space="preserve"> associated with the Board, the hirer should immediately inform the Booking Manager of the Community Hall at (email address) </w:t>
      </w:r>
      <w:r w:rsidR="008D4A91" w:rsidRPr="001664B7">
        <w:rPr>
          <w:rFonts w:ascii="Arial" w:hAnsi="Arial" w:cs="Arial"/>
          <w:lang w:val="en-US"/>
        </w:rPr>
        <w:t>and</w:t>
      </w:r>
      <w:r w:rsidRPr="001664B7">
        <w:rPr>
          <w:rFonts w:ascii="Arial" w:hAnsi="Arial" w:cs="Arial"/>
          <w:lang w:val="en-US"/>
        </w:rPr>
        <w:t xml:space="preserve"> the Chairman of the Board at (email address). </w:t>
      </w:r>
    </w:p>
    <w:p w14:paraId="08E6519E" w14:textId="77777777" w:rsidR="00D10F7F" w:rsidRDefault="00D10F7F" w:rsidP="00D009B2">
      <w:pPr>
        <w:pStyle w:val="ListParagraph"/>
        <w:numPr>
          <w:ilvl w:val="0"/>
          <w:numId w:val="4"/>
        </w:numPr>
        <w:jc w:val="both"/>
        <w:rPr>
          <w:rFonts w:ascii="Arial" w:hAnsi="Arial" w:cs="Arial"/>
          <w:lang w:val="en-US"/>
        </w:rPr>
      </w:pPr>
      <w:r w:rsidRPr="001664B7">
        <w:rPr>
          <w:rFonts w:ascii="Arial" w:hAnsi="Arial" w:cs="Arial"/>
          <w:lang w:val="en-US"/>
        </w:rPr>
        <w:t xml:space="preserve">Any person making relevant disclosures to </w:t>
      </w:r>
      <w:r w:rsidR="00D47336" w:rsidRPr="001664B7">
        <w:rPr>
          <w:rFonts w:ascii="Arial" w:hAnsi="Arial" w:cs="Arial"/>
          <w:lang w:val="en-US"/>
        </w:rPr>
        <w:t>the Board must fully co-operate with the Board and any relevant authority in dealing with the complaint.</w:t>
      </w:r>
      <w:r w:rsidR="00E65975">
        <w:rPr>
          <w:rFonts w:ascii="Arial" w:hAnsi="Arial" w:cs="Arial"/>
          <w:lang w:val="en-US"/>
        </w:rPr>
        <w:t xml:space="preserve"> Confidentiality cannot be promised where an individual may be in danger of any form of abuse.</w:t>
      </w:r>
      <w:r w:rsidR="00C42167">
        <w:rPr>
          <w:rFonts w:ascii="Arial" w:hAnsi="Arial" w:cs="Arial"/>
          <w:lang w:val="en-US"/>
        </w:rPr>
        <w:t xml:space="preserve"> The Board may, without reference to any person, seek assistance from or make a referral to any competent authority for them to advise or take further action. </w:t>
      </w:r>
    </w:p>
    <w:p w14:paraId="06D5C975" w14:textId="77777777" w:rsidR="00C42167" w:rsidRDefault="00E65975" w:rsidP="00C42167">
      <w:pPr>
        <w:pStyle w:val="ListParagraph"/>
        <w:numPr>
          <w:ilvl w:val="0"/>
          <w:numId w:val="4"/>
        </w:numPr>
        <w:jc w:val="both"/>
        <w:rPr>
          <w:rFonts w:ascii="Arial" w:hAnsi="Arial" w:cs="Arial"/>
          <w:lang w:val="en-US"/>
        </w:rPr>
      </w:pPr>
      <w:r>
        <w:rPr>
          <w:rFonts w:ascii="Arial" w:hAnsi="Arial" w:cs="Arial"/>
          <w:lang w:val="en-US"/>
        </w:rPr>
        <w:t>This policy should be reviewed annually.</w:t>
      </w:r>
    </w:p>
    <w:p w14:paraId="529E43AD" w14:textId="77777777" w:rsidR="00C42167" w:rsidRPr="00C42167" w:rsidRDefault="00C42167" w:rsidP="00C42167">
      <w:pPr>
        <w:pStyle w:val="ListParagraph"/>
        <w:jc w:val="both"/>
        <w:rPr>
          <w:rFonts w:ascii="Arial" w:hAnsi="Arial" w:cs="Arial"/>
          <w:lang w:val="en-US"/>
        </w:rPr>
      </w:pPr>
    </w:p>
    <w:p w14:paraId="1C972A34" w14:textId="52CA4027" w:rsidR="00E65975" w:rsidRDefault="00664121" w:rsidP="00664121">
      <w:pPr>
        <w:spacing w:after="0"/>
        <w:ind w:left="360"/>
        <w:jc w:val="both"/>
        <w:rPr>
          <w:rFonts w:ascii="Arial" w:hAnsi="Arial" w:cs="Arial"/>
          <w:b/>
          <w:bCs/>
          <w:lang w:val="en-US"/>
        </w:rPr>
      </w:pPr>
      <w:r w:rsidRPr="00664121">
        <w:rPr>
          <w:rFonts w:ascii="Arial" w:hAnsi="Arial" w:cs="Arial"/>
          <w:b/>
          <w:bCs/>
          <w:lang w:val="en-US"/>
        </w:rPr>
        <w:t>Shiraz Mir</w:t>
      </w:r>
      <w:r w:rsidR="008A359A">
        <w:rPr>
          <w:rFonts w:ascii="Arial" w:hAnsi="Arial" w:cs="Arial"/>
          <w:b/>
          <w:bCs/>
          <w:lang w:val="en-US"/>
        </w:rPr>
        <w:t>za</w:t>
      </w:r>
      <w:r w:rsidRPr="00664121">
        <w:rPr>
          <w:rFonts w:ascii="Arial" w:hAnsi="Arial" w:cs="Arial"/>
          <w:b/>
          <w:bCs/>
          <w:lang w:val="en-US"/>
        </w:rPr>
        <w:t xml:space="preserve"> Community Hall Trust’s </w:t>
      </w:r>
      <w:r w:rsidR="00E65975" w:rsidRPr="00664121">
        <w:rPr>
          <w:rFonts w:ascii="Arial" w:hAnsi="Arial" w:cs="Arial"/>
          <w:b/>
          <w:bCs/>
          <w:lang w:val="en-US"/>
        </w:rPr>
        <w:t>W</w:t>
      </w:r>
      <w:r w:rsidRPr="00664121">
        <w:rPr>
          <w:rFonts w:ascii="Arial" w:hAnsi="Arial" w:cs="Arial"/>
          <w:b/>
          <w:bCs/>
          <w:lang w:val="en-US"/>
        </w:rPr>
        <w:t>histle Blowing Policy</w:t>
      </w:r>
    </w:p>
    <w:p w14:paraId="6E3AC502" w14:textId="2FB82BC7" w:rsidR="00664121" w:rsidRDefault="00664121" w:rsidP="00C42167">
      <w:pPr>
        <w:ind w:left="360"/>
        <w:jc w:val="both"/>
        <w:rPr>
          <w:rFonts w:ascii="Arial" w:hAnsi="Arial" w:cs="Arial"/>
          <w:b/>
          <w:bCs/>
          <w:lang w:val="en-US"/>
        </w:rPr>
      </w:pPr>
      <w:r>
        <w:rPr>
          <w:rFonts w:ascii="Arial" w:hAnsi="Arial" w:cs="Arial"/>
          <w:lang w:val="en-US"/>
        </w:rPr>
        <w:t>The Board of Shiraz Mir</w:t>
      </w:r>
      <w:r w:rsidR="008A359A">
        <w:rPr>
          <w:rFonts w:ascii="Arial" w:hAnsi="Arial" w:cs="Arial"/>
          <w:lang w:val="en-US"/>
        </w:rPr>
        <w:t>za</w:t>
      </w:r>
      <w:r>
        <w:rPr>
          <w:rFonts w:ascii="Arial" w:hAnsi="Arial" w:cs="Arial"/>
          <w:lang w:val="en-US"/>
        </w:rPr>
        <w:t xml:space="preserve"> Community Hall Trust will protect any individual making a referral to a Trustee or member of staff. Should the individual making the referral feels that insufficient action has been taken by the Board, they should inform the Chairman of the Board without the fear of repercussions.</w:t>
      </w:r>
    </w:p>
    <w:p w14:paraId="5FA4DFCD" w14:textId="77777777" w:rsidR="00C42167" w:rsidRPr="00C42167" w:rsidRDefault="00C42167" w:rsidP="00C42167">
      <w:pPr>
        <w:spacing w:after="0"/>
        <w:ind w:left="360"/>
        <w:jc w:val="both"/>
        <w:rPr>
          <w:rFonts w:ascii="Arial" w:hAnsi="Arial" w:cs="Arial"/>
          <w:lang w:val="en-US"/>
        </w:rPr>
      </w:pPr>
      <w:r>
        <w:rPr>
          <w:rFonts w:ascii="Arial" w:hAnsi="Arial" w:cs="Arial"/>
          <w:b/>
          <w:bCs/>
          <w:lang w:val="en-US"/>
        </w:rPr>
        <w:t>The Board will:</w:t>
      </w:r>
    </w:p>
    <w:p w14:paraId="532AA1E6" w14:textId="77777777" w:rsidR="00664121" w:rsidRDefault="00C42167" w:rsidP="00C42167">
      <w:pPr>
        <w:pStyle w:val="ListParagraph"/>
        <w:numPr>
          <w:ilvl w:val="0"/>
          <w:numId w:val="7"/>
        </w:numPr>
        <w:spacing w:after="0"/>
        <w:jc w:val="both"/>
        <w:rPr>
          <w:rFonts w:ascii="Arial" w:hAnsi="Arial" w:cs="Arial"/>
          <w:lang w:val="en-US"/>
        </w:rPr>
      </w:pPr>
      <w:r>
        <w:rPr>
          <w:rFonts w:ascii="Arial" w:hAnsi="Arial" w:cs="Arial"/>
          <w:lang w:val="en-US"/>
        </w:rPr>
        <w:t>P</w:t>
      </w:r>
      <w:r w:rsidR="00664121" w:rsidRPr="00664121">
        <w:rPr>
          <w:rFonts w:ascii="Arial" w:hAnsi="Arial" w:cs="Arial"/>
          <w:lang w:val="en-US"/>
        </w:rPr>
        <w:t>rotect the individual making a referral so there is a culture of informing without reprisal or negative consequence</w:t>
      </w:r>
    </w:p>
    <w:p w14:paraId="2591DA02" w14:textId="77777777" w:rsidR="00664121" w:rsidRDefault="00664121" w:rsidP="00664121">
      <w:pPr>
        <w:pStyle w:val="ListParagraph"/>
        <w:numPr>
          <w:ilvl w:val="0"/>
          <w:numId w:val="7"/>
        </w:numPr>
        <w:jc w:val="both"/>
        <w:rPr>
          <w:rFonts w:ascii="Arial" w:hAnsi="Arial" w:cs="Arial"/>
          <w:lang w:val="en-US"/>
        </w:rPr>
      </w:pPr>
      <w:r>
        <w:rPr>
          <w:rFonts w:ascii="Arial" w:hAnsi="Arial" w:cs="Arial"/>
          <w:lang w:val="en-US"/>
        </w:rPr>
        <w:t xml:space="preserve">As far as possible, </w:t>
      </w:r>
      <w:r w:rsidR="00C42167">
        <w:rPr>
          <w:rFonts w:ascii="Arial" w:hAnsi="Arial" w:cs="Arial"/>
          <w:lang w:val="en-US"/>
        </w:rPr>
        <w:t>p</w:t>
      </w:r>
      <w:r>
        <w:rPr>
          <w:rFonts w:ascii="Arial" w:hAnsi="Arial" w:cs="Arial"/>
          <w:lang w:val="en-US"/>
        </w:rPr>
        <w:t>rotect the anon</w:t>
      </w:r>
      <w:r w:rsidR="00C42167">
        <w:rPr>
          <w:rFonts w:ascii="Arial" w:hAnsi="Arial" w:cs="Arial"/>
          <w:lang w:val="en-US"/>
        </w:rPr>
        <w:t>ym</w:t>
      </w:r>
      <w:r>
        <w:rPr>
          <w:rFonts w:ascii="Arial" w:hAnsi="Arial" w:cs="Arial"/>
          <w:lang w:val="en-US"/>
        </w:rPr>
        <w:t xml:space="preserve">ity of the individual (except where doing so </w:t>
      </w:r>
      <w:r w:rsidR="00C42167">
        <w:rPr>
          <w:rFonts w:ascii="Arial" w:hAnsi="Arial" w:cs="Arial"/>
          <w:lang w:val="en-US"/>
        </w:rPr>
        <w:t>c</w:t>
      </w:r>
      <w:r>
        <w:rPr>
          <w:rFonts w:ascii="Arial" w:hAnsi="Arial" w:cs="Arial"/>
          <w:lang w:val="en-US"/>
        </w:rPr>
        <w:t>ould</w:t>
      </w:r>
      <w:r w:rsidR="00C42167">
        <w:rPr>
          <w:rFonts w:ascii="Arial" w:hAnsi="Arial" w:cs="Arial"/>
          <w:lang w:val="en-US"/>
        </w:rPr>
        <w:t xml:space="preserve"> endanger another individual)</w:t>
      </w:r>
    </w:p>
    <w:p w14:paraId="67655651" w14:textId="77777777" w:rsidR="00C42167" w:rsidRDefault="00C42167" w:rsidP="00664121">
      <w:pPr>
        <w:pStyle w:val="ListParagraph"/>
        <w:numPr>
          <w:ilvl w:val="0"/>
          <w:numId w:val="7"/>
        </w:numPr>
        <w:jc w:val="both"/>
        <w:rPr>
          <w:rFonts w:ascii="Arial" w:hAnsi="Arial" w:cs="Arial"/>
          <w:lang w:val="en-US"/>
        </w:rPr>
      </w:pPr>
      <w:r>
        <w:rPr>
          <w:rFonts w:ascii="Arial" w:hAnsi="Arial" w:cs="Arial"/>
          <w:lang w:val="en-US"/>
        </w:rPr>
        <w:t>Keep accurate records</w:t>
      </w:r>
    </w:p>
    <w:p w14:paraId="35AD483A" w14:textId="77777777" w:rsidR="00C42167" w:rsidRDefault="00C42167" w:rsidP="00664121">
      <w:pPr>
        <w:pStyle w:val="ListParagraph"/>
        <w:numPr>
          <w:ilvl w:val="0"/>
          <w:numId w:val="7"/>
        </w:numPr>
        <w:jc w:val="both"/>
        <w:rPr>
          <w:rFonts w:ascii="Arial" w:hAnsi="Arial" w:cs="Arial"/>
          <w:lang w:val="en-US"/>
        </w:rPr>
      </w:pPr>
      <w:r>
        <w:rPr>
          <w:rFonts w:ascii="Arial" w:hAnsi="Arial" w:cs="Arial"/>
          <w:lang w:val="en-US"/>
        </w:rPr>
        <w:t>This policy should be reviewed annually.</w:t>
      </w:r>
    </w:p>
    <w:p w14:paraId="53B8BB00" w14:textId="77777777" w:rsidR="00C42167" w:rsidRDefault="00C42167" w:rsidP="00C42167">
      <w:pPr>
        <w:jc w:val="both"/>
        <w:rPr>
          <w:rFonts w:ascii="Arial" w:hAnsi="Arial" w:cs="Arial"/>
          <w:lang w:val="en-US"/>
        </w:rPr>
      </w:pPr>
    </w:p>
    <w:p w14:paraId="70EAD859" w14:textId="1D5F7D6F" w:rsidR="002B346E" w:rsidRDefault="002B346E" w:rsidP="002B346E">
      <w:pPr>
        <w:spacing w:after="0" w:line="320" w:lineRule="atLeast"/>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 xml:space="preserve">The Shiraz Mirza Community Hall Trust’s Safeguarding and Whistle Blowing policies were adopted by the Board at it’s meeting held on </w:t>
      </w:r>
      <w:r w:rsidR="00E96B77">
        <w:rPr>
          <w:rFonts w:ascii="Arial" w:eastAsia="Times New Roman" w:hAnsi="Arial" w:cs="Arial"/>
          <w:color w:val="000000"/>
          <w:kern w:val="0"/>
          <w:lang w:eastAsia="en-GB"/>
          <w14:ligatures w14:val="none"/>
        </w:rPr>
        <w:t>13 Oc</w:t>
      </w:r>
      <w:r w:rsidR="00484FD3">
        <w:rPr>
          <w:rFonts w:ascii="Arial" w:eastAsia="Times New Roman" w:hAnsi="Arial" w:cs="Arial"/>
          <w:color w:val="000000"/>
          <w:kern w:val="0"/>
          <w:lang w:eastAsia="en-GB"/>
          <w14:ligatures w14:val="none"/>
        </w:rPr>
        <w:t xml:space="preserve">tober </w:t>
      </w:r>
      <w:r>
        <w:rPr>
          <w:rFonts w:ascii="Arial" w:eastAsia="Times New Roman" w:hAnsi="Arial" w:cs="Arial"/>
          <w:color w:val="000000"/>
          <w:kern w:val="0"/>
          <w:lang w:eastAsia="en-GB"/>
          <w14:ligatures w14:val="none"/>
        </w:rPr>
        <w:t xml:space="preserve">2025, to be reviewed in </w:t>
      </w:r>
      <w:r w:rsidR="00484FD3">
        <w:rPr>
          <w:rFonts w:ascii="Arial" w:eastAsia="Times New Roman" w:hAnsi="Arial" w:cs="Arial"/>
          <w:color w:val="000000"/>
          <w:kern w:val="0"/>
          <w:lang w:eastAsia="en-GB"/>
          <w14:ligatures w14:val="none"/>
        </w:rPr>
        <w:t>October</w:t>
      </w:r>
      <w:r>
        <w:rPr>
          <w:rFonts w:ascii="Arial" w:eastAsia="Times New Roman" w:hAnsi="Arial" w:cs="Arial"/>
          <w:color w:val="000000"/>
          <w:kern w:val="0"/>
          <w:lang w:eastAsia="en-GB"/>
          <w14:ligatures w14:val="none"/>
        </w:rPr>
        <w:t xml:space="preserve"> 2026.</w:t>
      </w:r>
    </w:p>
    <w:p w14:paraId="7C7AB701" w14:textId="77777777" w:rsidR="00C42167" w:rsidRPr="002B346E" w:rsidRDefault="00C42167" w:rsidP="00C42167">
      <w:pPr>
        <w:jc w:val="both"/>
        <w:rPr>
          <w:rFonts w:ascii="Arial" w:hAnsi="Arial" w:cs="Arial"/>
        </w:rPr>
      </w:pPr>
    </w:p>
    <w:p w14:paraId="0ACB9821" w14:textId="77777777" w:rsidR="00E65975" w:rsidRPr="00E65975" w:rsidRDefault="00E65975" w:rsidP="00E65975">
      <w:pPr>
        <w:ind w:left="360"/>
        <w:jc w:val="both"/>
        <w:rPr>
          <w:rFonts w:ascii="Arial" w:hAnsi="Arial" w:cs="Arial"/>
          <w:lang w:val="en-US"/>
        </w:rPr>
      </w:pPr>
    </w:p>
    <w:p w14:paraId="3F97D9B8" w14:textId="77777777" w:rsidR="00591B22" w:rsidRDefault="00591B22" w:rsidP="00591B22">
      <w:pPr>
        <w:pStyle w:val="ListParagraph"/>
        <w:rPr>
          <w:rFonts w:ascii="Arial" w:hAnsi="Arial" w:cs="Arial"/>
          <w:lang w:val="en-US"/>
        </w:rPr>
      </w:pPr>
    </w:p>
    <w:p w14:paraId="3F88365E" w14:textId="77777777" w:rsidR="00BC39EA" w:rsidRPr="00BC39EA" w:rsidRDefault="00BC39EA" w:rsidP="00BC39EA">
      <w:pPr>
        <w:ind w:left="360"/>
        <w:rPr>
          <w:rFonts w:ascii="Arial" w:hAnsi="Arial" w:cs="Arial"/>
          <w:lang w:val="en-US"/>
        </w:rPr>
      </w:pPr>
    </w:p>
    <w:p w14:paraId="679A9BC6" w14:textId="77777777" w:rsidR="006855AB" w:rsidRPr="006855AB" w:rsidRDefault="006855AB" w:rsidP="006855AB">
      <w:pPr>
        <w:rPr>
          <w:rFonts w:ascii="Arial" w:hAnsi="Arial" w:cs="Arial"/>
        </w:rPr>
      </w:pPr>
    </w:p>
    <w:p w14:paraId="3156DCCA" w14:textId="77777777" w:rsidR="006855AB" w:rsidRPr="006855AB" w:rsidRDefault="006855AB" w:rsidP="006855AB">
      <w:pPr>
        <w:rPr>
          <w:rFonts w:ascii="Arial" w:hAnsi="Arial" w:cs="Arial"/>
          <w:lang w:val="en-US"/>
        </w:rPr>
      </w:pPr>
    </w:p>
    <w:sectPr w:rsidR="006855AB" w:rsidRPr="006855A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977AA" w14:textId="77777777" w:rsidR="007061EF" w:rsidRDefault="007061EF" w:rsidP="001664B7">
      <w:pPr>
        <w:spacing w:after="0" w:line="240" w:lineRule="auto"/>
      </w:pPr>
      <w:r>
        <w:separator/>
      </w:r>
    </w:p>
  </w:endnote>
  <w:endnote w:type="continuationSeparator" w:id="0">
    <w:p w14:paraId="5A57F901" w14:textId="77777777" w:rsidR="007061EF" w:rsidRDefault="007061EF" w:rsidP="00166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A11A" w14:textId="77777777" w:rsidR="001664B7" w:rsidRDefault="00166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BADA" w14:textId="77777777" w:rsidR="001664B7" w:rsidRDefault="00166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90251" w14:textId="77777777" w:rsidR="001664B7" w:rsidRDefault="00166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70103" w14:textId="77777777" w:rsidR="007061EF" w:rsidRDefault="007061EF" w:rsidP="001664B7">
      <w:pPr>
        <w:spacing w:after="0" w:line="240" w:lineRule="auto"/>
      </w:pPr>
      <w:r>
        <w:separator/>
      </w:r>
    </w:p>
  </w:footnote>
  <w:footnote w:type="continuationSeparator" w:id="0">
    <w:p w14:paraId="6FF8D1AB" w14:textId="77777777" w:rsidR="007061EF" w:rsidRDefault="007061EF" w:rsidP="00166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0120" w14:textId="77777777" w:rsidR="001664B7" w:rsidRDefault="00166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1D6C" w14:textId="18EC35EE" w:rsidR="001664B7" w:rsidRDefault="00166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D186" w14:textId="77777777" w:rsidR="001664B7" w:rsidRDefault="00166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0627"/>
    <w:multiLevelType w:val="hybridMultilevel"/>
    <w:tmpl w:val="4996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353EC"/>
    <w:multiLevelType w:val="hybridMultilevel"/>
    <w:tmpl w:val="871CB32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 w15:restartNumberingAfterBreak="0">
    <w:nsid w:val="37393812"/>
    <w:multiLevelType w:val="hybridMultilevel"/>
    <w:tmpl w:val="B9C0A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6093A"/>
    <w:multiLevelType w:val="hybridMultilevel"/>
    <w:tmpl w:val="27206C7E"/>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C0564F7"/>
    <w:multiLevelType w:val="hybridMultilevel"/>
    <w:tmpl w:val="2C6812B2"/>
    <w:lvl w:ilvl="0" w:tplc="0809000F">
      <w:start w:val="1"/>
      <w:numFmt w:val="decimal"/>
      <w:lvlText w:val="%1."/>
      <w:lvlJc w:val="lef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5" w15:restartNumberingAfterBreak="0">
    <w:nsid w:val="73D32A9C"/>
    <w:multiLevelType w:val="hybridMultilevel"/>
    <w:tmpl w:val="B2A4B8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4286650"/>
    <w:multiLevelType w:val="hybridMultilevel"/>
    <w:tmpl w:val="8BA82D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5589228">
    <w:abstractNumId w:val="0"/>
  </w:num>
  <w:num w:numId="2" w16cid:durableId="1447773267">
    <w:abstractNumId w:val="5"/>
  </w:num>
  <w:num w:numId="3" w16cid:durableId="255754025">
    <w:abstractNumId w:val="1"/>
  </w:num>
  <w:num w:numId="4" w16cid:durableId="545724648">
    <w:abstractNumId w:val="2"/>
  </w:num>
  <w:num w:numId="5" w16cid:durableId="1399548029">
    <w:abstractNumId w:val="4"/>
  </w:num>
  <w:num w:numId="6" w16cid:durableId="1958632606">
    <w:abstractNumId w:val="3"/>
  </w:num>
  <w:num w:numId="7" w16cid:durableId="13516433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343"/>
    <w:rsid w:val="0011065A"/>
    <w:rsid w:val="001664B7"/>
    <w:rsid w:val="001D0FCB"/>
    <w:rsid w:val="00246C77"/>
    <w:rsid w:val="002806C8"/>
    <w:rsid w:val="00285E3F"/>
    <w:rsid w:val="002A3B6E"/>
    <w:rsid w:val="002B346E"/>
    <w:rsid w:val="002F3343"/>
    <w:rsid w:val="00326AEE"/>
    <w:rsid w:val="003B3489"/>
    <w:rsid w:val="00484FD3"/>
    <w:rsid w:val="004E6146"/>
    <w:rsid w:val="00591B22"/>
    <w:rsid w:val="00614E66"/>
    <w:rsid w:val="00624343"/>
    <w:rsid w:val="00664121"/>
    <w:rsid w:val="006727D5"/>
    <w:rsid w:val="006855AB"/>
    <w:rsid w:val="006B416B"/>
    <w:rsid w:val="00703907"/>
    <w:rsid w:val="007061EF"/>
    <w:rsid w:val="00771A84"/>
    <w:rsid w:val="008A359A"/>
    <w:rsid w:val="008A3CD1"/>
    <w:rsid w:val="008D4A91"/>
    <w:rsid w:val="008F21C3"/>
    <w:rsid w:val="009459B6"/>
    <w:rsid w:val="00957649"/>
    <w:rsid w:val="009D48C7"/>
    <w:rsid w:val="00AD54F8"/>
    <w:rsid w:val="00B63F66"/>
    <w:rsid w:val="00BC39EA"/>
    <w:rsid w:val="00BE18A3"/>
    <w:rsid w:val="00C02B37"/>
    <w:rsid w:val="00C42167"/>
    <w:rsid w:val="00D009B2"/>
    <w:rsid w:val="00D10F7F"/>
    <w:rsid w:val="00D12BA3"/>
    <w:rsid w:val="00D47336"/>
    <w:rsid w:val="00E4235A"/>
    <w:rsid w:val="00E51E67"/>
    <w:rsid w:val="00E65975"/>
    <w:rsid w:val="00E96B77"/>
    <w:rsid w:val="00FA1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81760"/>
  <w15:chartTrackingRefBased/>
  <w15:docId w15:val="{4806B424-6F09-451F-A755-4D6C5824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4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4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4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4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4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4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4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4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4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4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4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4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4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4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343"/>
    <w:rPr>
      <w:rFonts w:eastAsiaTheme="majorEastAsia" w:cstheme="majorBidi"/>
      <w:color w:val="272727" w:themeColor="text1" w:themeTint="D8"/>
    </w:rPr>
  </w:style>
  <w:style w:type="paragraph" w:styleId="Title">
    <w:name w:val="Title"/>
    <w:basedOn w:val="Normal"/>
    <w:next w:val="Normal"/>
    <w:link w:val="TitleChar"/>
    <w:uiPriority w:val="10"/>
    <w:qFormat/>
    <w:rsid w:val="00624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4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4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343"/>
    <w:pPr>
      <w:spacing w:before="160"/>
      <w:jc w:val="center"/>
    </w:pPr>
    <w:rPr>
      <w:i/>
      <w:iCs/>
      <w:color w:val="404040" w:themeColor="text1" w:themeTint="BF"/>
    </w:rPr>
  </w:style>
  <w:style w:type="character" w:customStyle="1" w:styleId="QuoteChar">
    <w:name w:val="Quote Char"/>
    <w:basedOn w:val="DefaultParagraphFont"/>
    <w:link w:val="Quote"/>
    <w:uiPriority w:val="29"/>
    <w:rsid w:val="00624343"/>
    <w:rPr>
      <w:i/>
      <w:iCs/>
      <w:color w:val="404040" w:themeColor="text1" w:themeTint="BF"/>
    </w:rPr>
  </w:style>
  <w:style w:type="paragraph" w:styleId="ListParagraph">
    <w:name w:val="List Paragraph"/>
    <w:basedOn w:val="Normal"/>
    <w:uiPriority w:val="34"/>
    <w:qFormat/>
    <w:rsid w:val="00624343"/>
    <w:pPr>
      <w:ind w:left="720"/>
      <w:contextualSpacing/>
    </w:pPr>
  </w:style>
  <w:style w:type="character" w:styleId="IntenseEmphasis">
    <w:name w:val="Intense Emphasis"/>
    <w:basedOn w:val="DefaultParagraphFont"/>
    <w:uiPriority w:val="21"/>
    <w:qFormat/>
    <w:rsid w:val="00624343"/>
    <w:rPr>
      <w:i/>
      <w:iCs/>
      <w:color w:val="2F5496" w:themeColor="accent1" w:themeShade="BF"/>
    </w:rPr>
  </w:style>
  <w:style w:type="paragraph" w:styleId="IntenseQuote">
    <w:name w:val="Intense Quote"/>
    <w:basedOn w:val="Normal"/>
    <w:next w:val="Normal"/>
    <w:link w:val="IntenseQuoteChar"/>
    <w:uiPriority w:val="30"/>
    <w:qFormat/>
    <w:rsid w:val="00624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4343"/>
    <w:rPr>
      <w:i/>
      <w:iCs/>
      <w:color w:val="2F5496" w:themeColor="accent1" w:themeShade="BF"/>
    </w:rPr>
  </w:style>
  <w:style w:type="character" w:styleId="IntenseReference">
    <w:name w:val="Intense Reference"/>
    <w:basedOn w:val="DefaultParagraphFont"/>
    <w:uiPriority w:val="32"/>
    <w:qFormat/>
    <w:rsid w:val="00624343"/>
    <w:rPr>
      <w:b/>
      <w:bCs/>
      <w:smallCaps/>
      <w:color w:val="2F5496" w:themeColor="accent1" w:themeShade="BF"/>
      <w:spacing w:val="5"/>
    </w:rPr>
  </w:style>
  <w:style w:type="character" w:styleId="Hyperlink">
    <w:name w:val="Hyperlink"/>
    <w:basedOn w:val="DefaultParagraphFont"/>
    <w:uiPriority w:val="99"/>
    <w:unhideWhenUsed/>
    <w:rsid w:val="00591B22"/>
    <w:rPr>
      <w:color w:val="0563C1" w:themeColor="hyperlink"/>
      <w:u w:val="single"/>
    </w:rPr>
  </w:style>
  <w:style w:type="character" w:styleId="UnresolvedMention">
    <w:name w:val="Unresolved Mention"/>
    <w:basedOn w:val="DefaultParagraphFont"/>
    <w:uiPriority w:val="99"/>
    <w:semiHidden/>
    <w:unhideWhenUsed/>
    <w:rsid w:val="00591B22"/>
    <w:rPr>
      <w:color w:val="605E5C"/>
      <w:shd w:val="clear" w:color="auto" w:fill="E1DFDD"/>
    </w:rPr>
  </w:style>
  <w:style w:type="paragraph" w:styleId="Header">
    <w:name w:val="header"/>
    <w:basedOn w:val="Normal"/>
    <w:link w:val="HeaderChar"/>
    <w:uiPriority w:val="99"/>
    <w:unhideWhenUsed/>
    <w:rsid w:val="00166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4B7"/>
  </w:style>
  <w:style w:type="paragraph" w:styleId="Footer">
    <w:name w:val="footer"/>
    <w:basedOn w:val="Normal"/>
    <w:link w:val="FooterChar"/>
    <w:uiPriority w:val="99"/>
    <w:unhideWhenUsed/>
    <w:rsid w:val="00166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government/publications/ofsted-safeguarding-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Barber</dc:creator>
  <cp:keywords/>
  <dc:description/>
  <cp:lastModifiedBy>John Mumford</cp:lastModifiedBy>
  <cp:revision>5</cp:revision>
  <dcterms:created xsi:type="dcterms:W3CDTF">2025-09-30T09:49:00Z</dcterms:created>
  <dcterms:modified xsi:type="dcterms:W3CDTF">2025-10-13T09:12:00Z</dcterms:modified>
</cp:coreProperties>
</file>